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240" w:line="240" w:lineRule="auto"/>
        <w:ind w:left="0" w:right="0" w:firstLine="0"/>
        <w:jc w:val="center"/>
        <w:rPr>
          <w:rFonts w:ascii="Poppins" w:cs="Poppins" w:eastAsia="Poppins" w:hAnsi="Poppins"/>
          <w:i w:val="0"/>
          <w:iCs w:val="0"/>
          <w:smallCaps w:val="0"/>
          <w:strike w:val="0"/>
          <w:color w:val="000000"/>
          <w:sz w:val="48"/>
          <w:szCs w:val="48"/>
          <w:u w:val="none"/>
          <w:shd w:fill="auto" w:val="clear"/>
          <w:vertAlign w:val="baseline"/>
        </w:rPr>
      </w:pPr>
      <w:r w:rsidDel="00000000" w:rsidR="00000000" w:rsidRPr="00000000">
        <w:rPr>
          <w:rFonts w:ascii="Poppins" w:cs="Poppins" w:eastAsia="Poppins" w:hAnsi="Poppins"/>
          <w:sz w:val="48"/>
          <w:szCs w:val="48"/>
        </w:rPr>
        <w:drawing>
          <wp:inline distB="114300" distT="114300" distL="114300" distR="114300">
            <wp:extent cx="1193963" cy="11939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193963" cy="11939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Poppins" w:cs="Poppins" w:eastAsia="Poppins" w:hAnsi="Poppins"/>
          <w:b w:val="1"/>
          <w:bCs w:val="1"/>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34"/>
          <w:szCs w:val="34"/>
          <w:u w:val="none"/>
          <w:shd w:fill="auto" w:val="clear"/>
          <w:vertAlign w:val="baseline"/>
          <w:rtl w:val="0"/>
        </w:rPr>
        <w:t xml:space="preserve">Jenny Roberts Coaching </w:t>
      </w:r>
      <w:r w:rsidDel="00000000" w:rsidR="00000000" w:rsidRPr="00000000">
        <w:rPr>
          <w:rFonts w:ascii="Poppins" w:cs="Poppins" w:eastAsia="Poppins" w:hAnsi="Poppins"/>
          <w:b w:val="1"/>
          <w:bCs w:val="1"/>
          <w:sz w:val="34"/>
          <w:szCs w:val="34"/>
          <w:rtl w:val="0"/>
        </w:rPr>
        <w:t xml:space="preserve">- C</w:t>
      </w:r>
      <w:r w:rsidDel="00000000" w:rsidR="00000000" w:rsidRPr="00000000">
        <w:rPr>
          <w:rFonts w:ascii="Poppins" w:cs="Poppins" w:eastAsia="Poppins" w:hAnsi="Poppins"/>
          <w:b w:val="1"/>
          <w:bCs w:val="1"/>
          <w:i w:val="0"/>
          <w:iCs w:val="0"/>
          <w:smallCaps w:val="0"/>
          <w:strike w:val="0"/>
          <w:color w:val="000000"/>
          <w:sz w:val="34"/>
          <w:szCs w:val="34"/>
          <w:u w:val="none"/>
          <w:shd w:fill="auto" w:val="clear"/>
          <w:vertAlign w:val="baseline"/>
          <w:rtl w:val="0"/>
        </w:rPr>
        <w:t xml:space="preserve">ustomer </w:t>
      </w:r>
      <w:r w:rsidDel="00000000" w:rsidR="00000000" w:rsidRPr="00000000">
        <w:rPr>
          <w:rFonts w:ascii="Poppins" w:cs="Poppins" w:eastAsia="Poppins" w:hAnsi="Poppins"/>
          <w:b w:val="1"/>
          <w:bCs w:val="1"/>
          <w:sz w:val="34"/>
          <w:szCs w:val="34"/>
          <w:rtl w:val="0"/>
        </w:rPr>
        <w:t xml:space="preserve">P</w:t>
      </w:r>
      <w:r w:rsidDel="00000000" w:rsidR="00000000" w:rsidRPr="00000000">
        <w:rPr>
          <w:rFonts w:ascii="Poppins" w:cs="Poppins" w:eastAsia="Poppins" w:hAnsi="Poppins"/>
          <w:b w:val="1"/>
          <w:bCs w:val="1"/>
          <w:i w:val="0"/>
          <w:iCs w:val="0"/>
          <w:smallCaps w:val="0"/>
          <w:strike w:val="0"/>
          <w:color w:val="000000"/>
          <w:sz w:val="34"/>
          <w:szCs w:val="34"/>
          <w:u w:val="none"/>
          <w:shd w:fill="auto" w:val="clear"/>
          <w:vertAlign w:val="baseline"/>
          <w:rtl w:val="0"/>
        </w:rPr>
        <w:t xml:space="preserve">rivacy </w:t>
      </w:r>
      <w:r w:rsidDel="00000000" w:rsidR="00000000" w:rsidRPr="00000000">
        <w:rPr>
          <w:rFonts w:ascii="Poppins" w:cs="Poppins" w:eastAsia="Poppins" w:hAnsi="Poppins"/>
          <w:b w:val="1"/>
          <w:bCs w:val="1"/>
          <w:sz w:val="34"/>
          <w:szCs w:val="34"/>
          <w:rtl w:val="0"/>
        </w:rPr>
        <w:t xml:space="preserve">N</w:t>
      </w:r>
      <w:r w:rsidDel="00000000" w:rsidR="00000000" w:rsidRPr="00000000">
        <w:rPr>
          <w:rFonts w:ascii="Poppins" w:cs="Poppins" w:eastAsia="Poppins" w:hAnsi="Poppins"/>
          <w:b w:val="1"/>
          <w:bCs w:val="1"/>
          <w:i w:val="0"/>
          <w:iCs w:val="0"/>
          <w:smallCaps w:val="0"/>
          <w:strike w:val="0"/>
          <w:color w:val="000000"/>
          <w:sz w:val="34"/>
          <w:szCs w:val="34"/>
          <w:u w:val="none"/>
          <w:shd w:fill="auto" w:val="clear"/>
          <w:vertAlign w:val="baseline"/>
          <w:rtl w:val="0"/>
        </w:rPr>
        <w:t xml:space="preserve">otice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This privacy notice tells you what to expect us to do with your personal information.</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hpszpcukrlzx">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Contact details</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z8jk1y4vy99e">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What information we collect, use, and why</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dsv2iln7kvwo">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Lawful bases and data protection rights</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xp4qh9v3rx17">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Where we get personal information from</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gnoy2llxkxpo">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How long we keep information</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zbye0o3pou43">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Who we share information with</w:t>
        </w:r>
      </w:hyperlink>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jsw2ci8f53yz">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Sharing information outside the UK</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hyperlink w:anchor="5c534a87jdk">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How to complain</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hpszpcukrlzx" w:id="0"/>
    <w:bookmarkEnd w:id="0"/>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Contact details</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30"/>
          <w:szCs w:val="30"/>
          <w:u w:val="none"/>
          <w:shd w:fill="auto" w:val="clear"/>
          <w:vertAlign w:val="baseline"/>
        </w:rPr>
      </w:pPr>
      <w:r w:rsidDel="00000000" w:rsidR="00000000" w:rsidRPr="00000000">
        <w:rPr>
          <w:rFonts w:ascii="Poppins" w:cs="Poppins" w:eastAsia="Poppins" w:hAnsi="Poppins"/>
          <w:i w:val="0"/>
          <w:iCs w:val="0"/>
          <w:smallCaps w:val="0"/>
          <w:strike w:val="0"/>
          <w:color w:val="000000"/>
          <w:sz w:val="30"/>
          <w:szCs w:val="30"/>
          <w:u w:val="none"/>
          <w:shd w:fill="auto" w:val="clear"/>
          <w:vertAlign w:val="baseline"/>
          <w:rtl w:val="0"/>
        </w:rPr>
        <w:t xml:space="preserve">Email</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info@jennyrobertscoaching.co.uk</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z8jk1y4vy99e" w:id="1"/>
    <w:bookmarkEnd w:id="1"/>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What information we collect, use, and why</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We collect or use the following information to </w:t>
      </w: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provide services and goods, including delivery</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1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Names and contact details</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Purchase or account history</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Payment details (including card or bank information for transfers and direct debits)</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Website user information (including user journeys and cookie tracking)</w:t>
      </w:r>
    </w:p>
    <w:p w:rsidR="00000000" w:rsidDel="00000000" w:rsidP="00000000" w:rsidRDefault="00000000" w:rsidRPr="00000000" w14:paraId="0000001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Records of meetings and decisions</w:t>
      </w:r>
    </w:p>
    <w:p w:rsidR="00000000" w:rsidDel="00000000" w:rsidP="00000000" w:rsidRDefault="00000000" w:rsidRPr="00000000" w14:paraId="0000001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Information relating to compliments or complaints</w:t>
      </w:r>
    </w:p>
    <w:p w:rsidR="00000000" w:rsidDel="00000000" w:rsidP="00000000" w:rsidRDefault="00000000" w:rsidRPr="00000000" w14:paraId="0000001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CVs, LinkedIn profiles, career history, military/service background, qualifications, salary details, job applications, interview notes, career goals.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dsv2iln7kvwo" w:id="2"/>
    <w:bookmarkEnd w:id="2"/>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Lawful bases and data protection rights</w:t>
      </w:r>
    </w:p>
    <w:p w:rsidR="00000000" w:rsidDel="00000000" w:rsidP="00000000" w:rsidRDefault="00000000" w:rsidRPr="00000000" w14:paraId="0000001D">
      <w:pPr>
        <w:keepNext w:val="0"/>
        <w:keepLines w:val="0"/>
        <w:pageBreakBefore w:val="0"/>
        <w:widowControl w:val="1"/>
        <w:pBdr>
          <w:top w:color="000000" w:space="12" w:sz="0" w:val="none"/>
          <w:left w:color="000000" w:space="12" w:sz="0" w:val="none"/>
          <w:bottom w:color="000000" w:space="12" w:sz="0" w:val="none"/>
          <w:right w:color="000000" w:space="12" w:sz="0" w:val="none"/>
          <w:between w:space="0" w:sz="0" w:val="nil"/>
        </w:pBdr>
        <w:shd w:fill="f5f5f5" w:val="clear"/>
        <w:spacing w:after="240" w:before="480" w:line="240" w:lineRule="auto"/>
        <w:ind w:left="240" w:right="24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Under UK data protection law, we must have a “lawful basis” for collecting and using your personal information. There is a list of possible </w:t>
      </w:r>
      <w:hyperlink r:id="rId7">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lawful bases</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in the UK GDPR. You can find out more about lawful bases on the ICO’s website.</w:t>
      </w:r>
    </w:p>
    <w:p w:rsidR="00000000" w:rsidDel="00000000" w:rsidP="00000000" w:rsidRDefault="00000000" w:rsidRPr="00000000" w14:paraId="0000001E">
      <w:pPr>
        <w:keepNext w:val="0"/>
        <w:keepLines w:val="0"/>
        <w:pageBreakBefore w:val="0"/>
        <w:widowControl w:val="1"/>
        <w:pBdr>
          <w:top w:color="000000" w:space="12" w:sz="0" w:val="none"/>
          <w:left w:color="000000" w:space="12" w:sz="0" w:val="none"/>
          <w:bottom w:color="000000" w:space="12" w:sz="0" w:val="none"/>
          <w:right w:color="000000" w:space="12" w:sz="0" w:val="none"/>
          <w:between w:space="0" w:sz="0" w:val="nil"/>
        </w:pBdr>
        <w:shd w:fill="f5f5f5" w:val="clear"/>
        <w:spacing w:after="240" w:before="240" w:line="240" w:lineRule="auto"/>
        <w:ind w:left="240" w:right="24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Which lawful basis we rely on may affect your data protection rights which are set out in brief below. You can find out more about your data protection rights and the exemptions which may apply on the ICO’s website:</w:t>
      </w:r>
    </w:p>
    <w:p w:rsidR="00000000" w:rsidDel="00000000" w:rsidP="00000000" w:rsidRDefault="00000000" w:rsidRPr="00000000" w14:paraId="000000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24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of access</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ask us for copies of your personal information. You can request other information such as details about where we get personal information from and who we share personal information with. There are some exemptions which means you may not receive all the information you ask for. </w:t>
      </w:r>
      <w:hyperlink r:id="rId8">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of access</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rectification</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ask us to correct or delete personal information you think is inaccurate or incomplete. </w:t>
      </w:r>
      <w:hyperlink r:id="rId9">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rectification</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erasure</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ask us to delete your personal information. </w:t>
      </w:r>
      <w:hyperlink r:id="rId10">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erasure</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restriction of processing</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ask us to limit how we can use your personal information. </w:t>
      </w:r>
      <w:hyperlink r:id="rId11">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restriction of processing</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object to processing</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object to the processing of your personal data. </w:t>
      </w:r>
      <w:hyperlink r:id="rId12">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object to processing</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data portability</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You have the right to ask that we transfer the personal information you gave us to another organisation, or to you. </w:t>
      </w:r>
      <w:hyperlink r:id="rId13">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data portability</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f5f5f5" w:val="clear"/>
        <w:spacing w:after="240" w:before="0" w:line="240" w:lineRule="auto"/>
        <w:ind w:left="840" w:right="240" w:hanging="360"/>
        <w:jc w:val="left"/>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Your right to withdraw consent</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 When we use consent as our lawful basis you have the right to withdraw your consent at any time. </w:t>
      </w:r>
      <w:hyperlink r:id="rId14">
        <w:r w:rsidDel="00000000" w:rsidR="00000000" w:rsidRPr="00000000">
          <w:rPr>
            <w:rFonts w:ascii="Poppins" w:cs="Poppins" w:eastAsia="Poppins" w:hAnsi="Poppins"/>
            <w:i w:val="0"/>
            <w:iCs w:val="0"/>
            <w:smallCaps w:val="0"/>
            <w:strike w:val="0"/>
            <w:color w:val="005098"/>
            <w:sz w:val="23"/>
            <w:szCs w:val="23"/>
            <w:u w:val="none"/>
            <w:shd w:fill="auto" w:val="clear"/>
            <w:vertAlign w:val="baseline"/>
            <w:rtl w:val="0"/>
          </w:rPr>
          <w:t xml:space="preserve">Read more about the right to withdraw consent</w:t>
        </w:r>
      </w:hyperlink>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color="000000" w:space="12" w:sz="0" w:val="none"/>
          <w:left w:color="000000" w:space="12" w:sz="0" w:val="none"/>
          <w:bottom w:color="000000" w:space="12" w:sz="0" w:val="none"/>
          <w:right w:color="000000" w:space="12" w:sz="0" w:val="none"/>
          <w:between w:space="0" w:sz="0" w:val="nil"/>
        </w:pBdr>
        <w:shd w:fill="f5f5f5" w:val="clear"/>
        <w:spacing w:after="240" w:before="240" w:line="240" w:lineRule="auto"/>
        <w:ind w:left="240" w:right="24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If you make a request, we must respond to you without undue delay and in any event within one month.</w:t>
      </w:r>
    </w:p>
    <w:p w:rsidR="00000000" w:rsidDel="00000000" w:rsidP="00000000" w:rsidRDefault="00000000" w:rsidRPr="00000000" w14:paraId="00000027">
      <w:pPr>
        <w:keepNext w:val="0"/>
        <w:keepLines w:val="0"/>
        <w:pageBreakBefore w:val="0"/>
        <w:widowControl w:val="1"/>
        <w:pBdr>
          <w:top w:color="000000" w:space="12" w:sz="0" w:val="none"/>
          <w:left w:color="000000" w:space="12" w:sz="0" w:val="none"/>
          <w:bottom w:color="000000" w:space="12" w:sz="0" w:val="none"/>
          <w:right w:color="000000" w:space="12" w:sz="0" w:val="none"/>
          <w:between w:space="0" w:sz="0" w:val="nil"/>
        </w:pBdr>
        <w:shd w:fill="f5f5f5" w:val="clear"/>
        <w:spacing w:after="480" w:before="240" w:line="240" w:lineRule="auto"/>
        <w:ind w:left="240" w:right="24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To make a data protection rights request, please contact us using the contact details at the top of this privacy notice.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i w:val="0"/>
          <w:iCs w:val="0"/>
          <w:smallCaps w:val="0"/>
          <w:strike w:val="0"/>
          <w:color w:val="000000"/>
          <w:sz w:val="30"/>
          <w:szCs w:val="30"/>
          <w:u w:val="none"/>
          <w:shd w:fill="auto" w:val="clear"/>
          <w:vertAlign w:val="baseline"/>
        </w:rPr>
      </w:pPr>
      <w:r w:rsidDel="00000000" w:rsidR="00000000" w:rsidRPr="00000000">
        <w:rPr>
          <w:rFonts w:ascii="Poppins" w:cs="Poppins" w:eastAsia="Poppins" w:hAnsi="Poppins"/>
          <w:i w:val="0"/>
          <w:iCs w:val="0"/>
          <w:smallCaps w:val="0"/>
          <w:strike w:val="0"/>
          <w:color w:val="000000"/>
          <w:sz w:val="30"/>
          <w:szCs w:val="30"/>
          <w:u w:val="none"/>
          <w:shd w:fill="auto" w:val="clear"/>
          <w:vertAlign w:val="baseline"/>
          <w:rtl w:val="0"/>
        </w:rPr>
        <w:t xml:space="preserve">Our lawful bases for the collection and use of your data</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Our lawful bases for collecting or using personal information to </w:t>
      </w: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provide services and goods</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are:</w:t>
      </w:r>
    </w:p>
    <w:p w:rsidR="00000000" w:rsidDel="00000000" w:rsidP="00000000" w:rsidRDefault="00000000" w:rsidRPr="00000000" w14:paraId="0000002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Consent - we have permission from you after we gave you all the relevant information. All of your data protection rights may apply, except the right to object. To be clear, you do have the right to withdraw your consent at any time.</w:t>
      </w:r>
    </w:p>
    <w:p w:rsidR="00000000" w:rsidDel="00000000" w:rsidP="00000000" w:rsidRDefault="00000000" w:rsidRPr="00000000" w14:paraId="0000002C">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Contract – we have to collect or use the information so we can enter into or carry out a contract with you. All of your data protection rights may apply except the right to object.</w:t>
      </w:r>
    </w:p>
    <w:p w:rsidR="00000000" w:rsidDel="00000000" w:rsidP="00000000" w:rsidRDefault="00000000" w:rsidRPr="00000000" w14:paraId="000000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Legal obligation – we have to collect or use your information so we can comply with the law. All of your data protection rights may apply, except the right to erasure, the right to object and the right to data portability.</w:t>
      </w:r>
    </w:p>
    <w:p w:rsidR="00000000" w:rsidDel="00000000" w:rsidP="00000000" w:rsidRDefault="00000000" w:rsidRPr="00000000" w14:paraId="0000002E">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Legitimate interests – we’re collecting or using your information because it benefits you, our organisation or someone else, without causing an undue risk of harm to anyone. All of your data protection rights may apply, except the right to portability. Our legitimate interests are:</w:t>
      </w:r>
    </w:p>
    <w:p w:rsidR="00000000" w:rsidDel="00000000" w:rsidP="00000000" w:rsidRDefault="00000000" w:rsidRPr="00000000" w14:paraId="0000002F">
      <w:pPr>
        <w:keepNext w:val="0"/>
        <w:keepLines w:val="0"/>
        <w:pageBreakBefore w:val="0"/>
        <w:widowControl w:val="1"/>
        <w:numPr>
          <w:ilvl w:val="1"/>
          <w:numId w:val="15"/>
        </w:numPr>
        <w:pBdr>
          <w:top w:space="0" w:sz="0" w:val="nil"/>
          <w:left w:space="0" w:sz="0" w:val="nil"/>
          <w:bottom w:space="0" w:sz="0" w:val="nil"/>
          <w:right w:space="0" w:sz="0" w:val="nil"/>
          <w:between w:space="0" w:sz="0" w:val="nil"/>
        </w:pBdr>
        <w:shd w:fill="auto" w:val="clear"/>
        <w:spacing w:after="0" w:before="0" w:line="240" w:lineRule="auto"/>
        <w:ind w:left="12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We have a legitimate interest in collecting and using personal information where it is necessary to run and manage our coaching business, respond to enquiries, communicate with prospective and existing clients, manage bookings, provide appropriate client support, keep accurate business records, improve our services, handle feedback or complaints, and protect the security and integrity of our website and business systems. This benefits clients and prospective clients by allowing us to respond to them properly, understand the context of their enquiry, provide relevant information, maintain continuity between conversations or sessions, and deliver a professional and well-managed service. We only collect and use information that is relevant and necessary for these purposes. We do not use legitimate interests for highly sensitive health information unless another appropriate lawful basis and special category condition applies. We balance our business interests against the rights and expectations of the people whose information we use, and we take steps to reduce any impact on them, including limiting what we collect, keeping information secure, restricting access, and allowing people to object where applicable.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For more information on our use of legitimate interests as a lawful basis you can contact us using the contact details set out above.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xp4qh9v3rx17" w:id="3"/>
    <w:bookmarkEnd w:id="3"/>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Where we get personal information from</w:t>
      </w:r>
    </w:p>
    <w:p w:rsidR="00000000" w:rsidDel="00000000" w:rsidP="00000000" w:rsidRDefault="00000000" w:rsidRPr="00000000" w14:paraId="00000034">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Directly from you</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gnoy2llxkxpo" w:id="4"/>
    <w:bookmarkEnd w:id="4"/>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How long we keep information</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We only keep personal information for as long as we reasonably need it for the purposes set out in this privacy notice, including providing services, managing enquiries, keeping business records, meeting legal, accounting and tax obligations, resolving queries or complaints, and protecting our legal rights. </w:t>
      </w:r>
    </w:p>
    <w:p w:rsidR="00000000" w:rsidDel="00000000" w:rsidP="00000000" w:rsidRDefault="00000000" w:rsidRPr="00000000" w14:paraId="00000038">
      <w:pPr>
        <w:spacing w:after="240" w:before="240" w:line="240" w:lineRule="auto"/>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As a general guide:</w:t>
      </w:r>
    </w:p>
    <w:p w:rsidR="00000000" w:rsidDel="00000000" w:rsidP="00000000" w:rsidRDefault="00000000" w:rsidRPr="00000000" w14:paraId="00000039">
      <w:pPr>
        <w:numPr>
          <w:ilvl w:val="0"/>
          <w:numId w:val="1"/>
        </w:numPr>
        <w:spacing w:after="0" w:afterAutospacing="0" w:before="24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Enquiry information from prospective clients is usually kept for up to 24 months after the last meaningful contact, unless the person becomes a client or asks us to delete it sooner.</w:t>
      </w:r>
    </w:p>
    <w:p w:rsidR="00000000" w:rsidDel="00000000" w:rsidP="00000000" w:rsidRDefault="00000000" w:rsidRPr="00000000" w14:paraId="0000003A">
      <w:pPr>
        <w:numPr>
          <w:ilvl w:val="0"/>
          <w:numId w:val="1"/>
        </w:numPr>
        <w:spacing w:after="0" w:afterAutospacing="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Client records, including coaching notes, call notes, programme documents, CVs, career information and related communications, are usually kept for up to 6 years after the end of the client relationship.</w:t>
      </w:r>
    </w:p>
    <w:p w:rsidR="00000000" w:rsidDel="00000000" w:rsidP="00000000" w:rsidRDefault="00000000" w:rsidRPr="00000000" w14:paraId="0000003B">
      <w:pPr>
        <w:numPr>
          <w:ilvl w:val="0"/>
          <w:numId w:val="1"/>
        </w:numPr>
        <w:spacing w:after="0" w:afterAutospacing="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Financial and transaction records, including invoices and payment records, are usually kept for up to 6 years to meet accounting and tax requirements.</w:t>
      </w:r>
    </w:p>
    <w:p w:rsidR="00000000" w:rsidDel="00000000" w:rsidP="00000000" w:rsidRDefault="00000000" w:rsidRPr="00000000" w14:paraId="0000003C">
      <w:pPr>
        <w:numPr>
          <w:ilvl w:val="0"/>
          <w:numId w:val="1"/>
        </w:numPr>
        <w:spacing w:after="0" w:afterAutospacing="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Call recordings and transcripts, where used, are usually kept for up to 12 months after the end of the relevant service, unless they are needed for a complaint, legal issue, safeguarding concern or ongoing client support.</w:t>
      </w:r>
    </w:p>
    <w:p w:rsidR="00000000" w:rsidDel="00000000" w:rsidP="00000000" w:rsidRDefault="00000000" w:rsidRPr="00000000" w14:paraId="0000003D">
      <w:pPr>
        <w:numPr>
          <w:ilvl w:val="0"/>
          <w:numId w:val="1"/>
        </w:numPr>
        <w:spacing w:after="0" w:afterAutospacing="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Health or wellbeing information that a client chooses to share, including information about medical discharge, disability, mental health, PTSD or other health-related circumstances, is only kept where relevant to the coaching support being provided and is reviewed regularly. We aim to delete or minimise this information when it is no longer needed.</w:t>
      </w:r>
    </w:p>
    <w:p w:rsidR="00000000" w:rsidDel="00000000" w:rsidP="00000000" w:rsidRDefault="00000000" w:rsidRPr="00000000" w14:paraId="0000003E">
      <w:pPr>
        <w:numPr>
          <w:ilvl w:val="0"/>
          <w:numId w:val="1"/>
        </w:numPr>
        <w:spacing w:after="0" w:afterAutospacing="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Testimonials, reviews, case studies, photographs, videos or marketing permissions are kept until consent is withdrawn or they are no longer relevant for our business purposes.</w:t>
      </w:r>
    </w:p>
    <w:p w:rsidR="00000000" w:rsidDel="00000000" w:rsidP="00000000" w:rsidRDefault="00000000" w:rsidRPr="00000000" w14:paraId="0000003F">
      <w:pPr>
        <w:numPr>
          <w:ilvl w:val="0"/>
          <w:numId w:val="1"/>
        </w:numPr>
        <w:spacing w:after="240" w:before="0" w:beforeAutospacing="0" w:line="240" w:lineRule="auto"/>
        <w:ind w:left="720" w:hanging="360"/>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Website analytics and cookie information is kept according to the retention periods set by our website, analytics and cookie providers.</w:t>
      </w:r>
    </w:p>
    <w:p w:rsidR="00000000" w:rsidDel="00000000" w:rsidP="00000000" w:rsidRDefault="00000000" w:rsidRPr="00000000" w14:paraId="00000040">
      <w:pPr>
        <w:spacing w:after="240" w:before="240" w:line="240" w:lineRule="auto"/>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We may keep some information for longer where we are required to do so by law, where there is an ongoing query, complaint, legal claim, safeguarding concern or regulatory matter, or where we need the information to protect our legal rights.</w:t>
      </w:r>
    </w:p>
    <w:p w:rsidR="00000000" w:rsidDel="00000000" w:rsidP="00000000" w:rsidRDefault="00000000" w:rsidRPr="00000000" w14:paraId="00000041">
      <w:pPr>
        <w:spacing w:after="240" w:before="240" w:line="240" w:lineRule="auto"/>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When we no longer need personal information, we will delete it, anonymise it, or securely dispose of it.</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3"/>
          <w:szCs w:val="23"/>
        </w:rPr>
      </w:pPr>
      <w:r w:rsidDel="00000000" w:rsidR="00000000" w:rsidRPr="00000000">
        <w:rPr>
          <w:rtl w:val="0"/>
        </w:rPr>
      </w:r>
    </w:p>
    <w:bookmarkStart w:colFirst="0" w:colLast="0" w:name="zbye0o3pou43" w:id="5"/>
    <w:bookmarkEnd w:id="5"/>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Who we share information with</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0"/>
          <w:szCs w:val="30"/>
          <w:u w:val="none"/>
          <w:shd w:fill="auto" w:val="clear"/>
          <w:vertAlign w:val="baseline"/>
        </w:rPr>
      </w:pPr>
      <w:r w:rsidDel="00000000" w:rsidR="00000000" w:rsidRPr="00000000">
        <w:rPr>
          <w:rFonts w:ascii="Poppins" w:cs="Poppins" w:eastAsia="Poppins" w:hAnsi="Poppins"/>
          <w:i w:val="0"/>
          <w:iCs w:val="0"/>
          <w:smallCaps w:val="0"/>
          <w:strike w:val="0"/>
          <w:color w:val="000000"/>
          <w:sz w:val="30"/>
          <w:szCs w:val="30"/>
          <w:u w:val="none"/>
          <w:shd w:fill="auto" w:val="clear"/>
          <w:vertAlign w:val="baseline"/>
          <w:rtl w:val="0"/>
        </w:rPr>
        <w:t xml:space="preserve">Data processors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Website hosting, website analytics and online form providers, including UK/EEA and international cloud-based service providers.</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This data processor does the following activities for us: They host and manage our website, process website enquiries and contact form submissions, support website functionality, collect website usage information such as cookies or analytics data, and help us understand how visitors use our website.</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b w:val="1"/>
          <w:bCs w:val="1"/>
          <w:sz w:val="23"/>
          <w:szCs w:val="23"/>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Email, calendar, document storage and cloud productivity providers, including UK\/EEA and international cloud-based service providers.</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This data processor does the following activities for us: They provide email, calendar, file storage, document management and communication services. We use these services to communicate with clients and prospective clients, manage appointments, store coaching documents, keep client records, and maintain business administration records.</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b w:val="1"/>
          <w:bCs w:val="1"/>
          <w:sz w:val="23"/>
          <w:szCs w:val="23"/>
        </w:rPr>
      </w:pPr>
      <w:r w:rsidDel="00000000" w:rsidR="00000000" w:rsidRPr="00000000">
        <w:rPr>
          <w:rFonts w:ascii="Poppins" w:cs="Poppins" w:eastAsia="Poppins" w:hAnsi="Poppins"/>
          <w:b w:val="1"/>
          <w:bCs w:val="1"/>
          <w:sz w:val="23"/>
          <w:szCs w:val="23"/>
          <w:rtl w:val="0"/>
        </w:rPr>
        <w:t xml:space="preserve">Payment, booking, video call, call recording, email marketing, accounting and business administration providers, including UK/EEA and international cloud-based service providers.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sz w:val="23"/>
          <w:szCs w:val="23"/>
        </w:rPr>
      </w:pPr>
      <w:r w:rsidDel="00000000" w:rsidR="00000000" w:rsidRPr="00000000">
        <w:rPr>
          <w:rFonts w:ascii="Poppins" w:cs="Poppins" w:eastAsia="Poppins" w:hAnsi="Poppins"/>
          <w:sz w:val="23"/>
          <w:szCs w:val="23"/>
          <w:rtl w:val="0"/>
        </w:rPr>
        <w:t xml:space="preserve">They process payments, manage bookings, support video calls or recorded sessions, send service-related or marketing communications where people have opted in, support bookkeeping and accounting, and help us manage the day-to-day administration of the business.  Recordings or transcripts of calls may include personal information shared by the client during the call, including health information if the client chooses to disclose it.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0"/>
          <w:szCs w:val="30"/>
          <w:u w:val="none"/>
          <w:shd w:fill="auto" w:val="clear"/>
          <w:vertAlign w:val="baseline"/>
        </w:rPr>
      </w:pPr>
      <w:r w:rsidDel="00000000" w:rsidR="00000000" w:rsidRPr="00000000">
        <w:rPr>
          <w:rFonts w:ascii="Poppins" w:cs="Poppins" w:eastAsia="Poppins" w:hAnsi="Poppins"/>
          <w:i w:val="0"/>
          <w:iCs w:val="0"/>
          <w:smallCaps w:val="0"/>
          <w:strike w:val="0"/>
          <w:color w:val="000000"/>
          <w:sz w:val="30"/>
          <w:szCs w:val="30"/>
          <w:u w:val="none"/>
          <w:shd w:fill="auto" w:val="clear"/>
          <w:vertAlign w:val="baseline"/>
          <w:rtl w:val="0"/>
        </w:rPr>
        <w:t xml:space="preserve">Others we share personal information with</w:t>
      </w:r>
    </w:p>
    <w:p w:rsidR="00000000" w:rsidDel="00000000" w:rsidP="00000000" w:rsidRDefault="00000000" w:rsidRPr="00000000" w14:paraId="0000004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Insurance companies</w:t>
      </w:r>
    </w:p>
    <w:p w:rsidR="00000000" w:rsidDel="00000000" w:rsidP="00000000" w:rsidRDefault="00000000" w:rsidRPr="00000000" w14:paraId="00000050">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Professional or legal advisors</w:t>
      </w:r>
    </w:p>
    <w:p w:rsidR="00000000" w:rsidDel="00000000" w:rsidP="00000000" w:rsidRDefault="00000000" w:rsidRPr="00000000" w14:paraId="0000005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Relevant regulatory authorities</w:t>
      </w:r>
    </w:p>
    <w:p w:rsidR="00000000" w:rsidDel="00000000" w:rsidP="00000000" w:rsidRDefault="00000000" w:rsidRPr="00000000" w14:paraId="00000052">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Organisations we’re legally obliged to share personal information with</w:t>
      </w:r>
    </w:p>
    <w:p w:rsidR="00000000" w:rsidDel="00000000" w:rsidP="00000000" w:rsidRDefault="00000000" w:rsidRPr="00000000" w14:paraId="0000005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Emergency services</w:t>
      </w:r>
    </w:p>
    <w:p w:rsidR="00000000" w:rsidDel="00000000" w:rsidP="00000000" w:rsidRDefault="00000000" w:rsidRPr="00000000" w14:paraId="0000005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600" w:right="0" w:hanging="360"/>
        <w:jc w:val="left"/>
        <w:rPr>
          <w:rFonts w:ascii="Poppins" w:cs="Poppins" w:eastAsia="Poppins" w:hAnsi="Poppins"/>
          <w:i w:val="0"/>
          <w:iCs w:val="0"/>
          <w:smallCaps w:val="0"/>
          <w:strike w:val="0"/>
          <w:color w:val="000000"/>
          <w:sz w:val="23"/>
          <w:szCs w:val="23"/>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Publicly on our website, social media or other marketing and information media</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sz w:val="34"/>
          <w:szCs w:val="34"/>
        </w:rPr>
      </w:pPr>
      <w:r w:rsidDel="00000000" w:rsidR="00000000" w:rsidRPr="00000000">
        <w:rPr>
          <w:rtl w:val="0"/>
        </w:rPr>
      </w:r>
    </w:p>
    <w:bookmarkStart w:colFirst="0" w:colLast="0" w:name="jsw2ci8f53yz" w:id="6"/>
    <w:bookmarkEnd w:id="6"/>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Sharing information outside the UK</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Where necessary, our data processors may share personal information outside of the UK. When doing so, they comply with the UK GDPR, making sure appropriate safeguards are in place.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Organisation name: </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Cloud-based service providers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Category of recipient: </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Website, email, calendar, document storage, payment, booking, video call, call recording, transcription, email marketing and business administration providers.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Country the personal information is sent to: </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Various countries outside the UK, depending on the provider and their sub-processors.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sz w:val="23"/>
          <w:szCs w:val="23"/>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Poppins" w:cs="Poppins" w:eastAsia="Poppins" w:hAnsi="Poppins"/>
          <w:i w:val="0"/>
          <w:iCs w:val="0"/>
          <w:smallCaps w:val="0"/>
          <w:strike w:val="0"/>
          <w:color w:val="000000"/>
          <w:sz w:val="34"/>
          <w:szCs w:val="34"/>
          <w:u w:val="none"/>
          <w:shd w:fill="auto" w:val="clear"/>
          <w:vertAlign w:val="baseline"/>
        </w:rPr>
      </w:pPr>
      <w:r w:rsidDel="00000000" w:rsidR="00000000" w:rsidRPr="00000000">
        <w:rPr>
          <w:rFonts w:ascii="Poppins" w:cs="Poppins" w:eastAsia="Poppins" w:hAnsi="Poppins"/>
          <w:i w:val="0"/>
          <w:iCs w:val="0"/>
          <w:smallCaps w:val="0"/>
          <w:strike w:val="0"/>
          <w:color w:val="000000"/>
          <w:sz w:val="34"/>
          <w:szCs w:val="34"/>
          <w:u w:val="none"/>
          <w:shd w:fill="auto" w:val="clear"/>
          <w:vertAlign w:val="baseline"/>
          <w:rtl w:val="0"/>
        </w:rPr>
        <w:t xml:space="preserve">How to complain</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If you have any concerns about our use of your personal information, you can make a data protection complaint to us:</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b w:val="1"/>
          <w:bCs w:val="1"/>
          <w:i w:val="0"/>
          <w:iCs w:val="0"/>
          <w:smallCaps w:val="0"/>
          <w:strike w:val="0"/>
          <w:color w:val="000000"/>
          <w:sz w:val="23"/>
          <w:szCs w:val="23"/>
          <w:u w:val="none"/>
          <w:shd w:fill="auto" w:val="clear"/>
          <w:vertAlign w:val="baseline"/>
          <w:rtl w:val="0"/>
        </w:rPr>
        <w:t xml:space="preserve">Email:</w:t>
      </w: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 info@jennyrobertscoaching.co.uk</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If you remain unhappy with how we’ve used your data after raising a complaint with us, you can also complain to the ICO.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The ICO’s address:</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Information Commissioner’s Office</w:t>
        <w:br w:type="textWrapping"/>
        <w:t xml:space="preserve">Wycliffe House</w:t>
        <w:br w:type="textWrapping"/>
        <w:t xml:space="preserve">Water Lane</w:t>
        <w:br w:type="textWrapping"/>
        <w:t xml:space="preserve">Wilmslow</w:t>
        <w:br w:type="textWrapping"/>
        <w:t xml:space="preserve">Cheshire</w:t>
        <w:br w:type="textWrapping"/>
        <w:t xml:space="preserve">SK9 5AF</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Poppins" w:cs="Poppins" w:eastAsia="Poppins" w:hAnsi="Poppins"/>
          <w:i w:val="0"/>
          <w:iCs w:val="0"/>
          <w:smallCaps w:val="0"/>
          <w:strike w:val="0"/>
          <w:color w:val="000000"/>
          <w:sz w:val="23"/>
          <w:szCs w:val="23"/>
          <w:u w:val="none"/>
          <w:shd w:fill="auto" w:val="clear"/>
          <w:vertAlign w:val="baseline"/>
        </w:rPr>
      </w:pPr>
      <w:r w:rsidDel="00000000" w:rsidR="00000000" w:rsidRPr="00000000">
        <w:rPr>
          <w:rFonts w:ascii="Poppins" w:cs="Poppins" w:eastAsia="Poppins" w:hAnsi="Poppins"/>
          <w:i w:val="0"/>
          <w:iCs w:val="0"/>
          <w:smallCaps w:val="0"/>
          <w:strike w:val="0"/>
          <w:color w:val="000000"/>
          <w:sz w:val="23"/>
          <w:szCs w:val="23"/>
          <w:u w:val="none"/>
          <w:shd w:fill="auto" w:val="clear"/>
          <w:vertAlign w:val="baseline"/>
          <w:rtl w:val="0"/>
        </w:rPr>
        <w:t xml:space="preserve">Helpline number: 0303 123 1113 </w:t>
        <w:br w:type="textWrapping"/>
        <w:t xml:space="preserve">Website: https://www.ico.org.uk/make-a-complaint</w:t>
      </w:r>
    </w:p>
    <w:p w:rsidR="00000000" w:rsidDel="00000000" w:rsidP="00000000" w:rsidRDefault="00000000" w:rsidRPr="00000000" w14:paraId="00000063">
      <w:pPr>
        <w:rPr>
          <w:rFonts w:ascii="Poppins" w:cs="Poppins" w:eastAsia="Poppins" w:hAnsi="Poppins"/>
        </w:rPr>
      </w:pPr>
      <w:r w:rsidDel="00000000" w:rsidR="00000000" w:rsidRPr="00000000">
        <w:rPr>
          <w:rtl w:val="0"/>
        </w:rPr>
      </w:r>
    </w:p>
    <w:sectPr>
      <w:footerReference r:id="rId15"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 w:name="Courier New"/>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tabs>
        <w:tab w:val="right" w:leader="none" w:pos="9026"/>
      </w:tabs>
      <w:rPr>
        <w:rFonts w:ascii="Verdana" w:cs="Verdana" w:eastAsia="Verdana" w:hAnsi="Verdana"/>
        <w:color w:val="808080"/>
        <w:sz w:val="20"/>
        <w:szCs w:val="20"/>
      </w:rPr>
    </w:pPr>
    <w:r w:rsidDel="00000000" w:rsidR="00000000" w:rsidRPr="00000000">
      <w:rPr>
        <w:rFonts w:ascii="Verdana" w:cs="Verdana" w:eastAsia="Verdana" w:hAnsi="Verdana"/>
        <w:color w:val="808080"/>
        <w:sz w:val="20"/>
        <w:szCs w:val="20"/>
        <w:rtl w:val="0"/>
      </w:rPr>
      <w:t xml:space="preserve">20 June 2026</w:t>
      <w:tab/>
    </w:r>
    <w:r w:rsidDel="00000000" w:rsidR="00000000" w:rsidRPr="00000000">
      <w:rPr>
        <w:rFonts w:ascii="Verdana" w:cs="Verdana" w:eastAsia="Verdana" w:hAnsi="Verdana"/>
        <w:color w:val="808080"/>
        <w:sz w:val="20"/>
        <w:szCs w:val="2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ico.org.uk/for-organisations/advice-for-small-organisations/privacy-notices-and-cookies/create-your-own-privacy-notice/your-data-protection-rights/#rtrop" TargetMode="External"/><Relationship Id="rId10" Type="http://schemas.openxmlformats.org/officeDocument/2006/relationships/hyperlink" Target="https://ico.org.uk/for-organisations/advice-for-small-organisations/privacy-notices-and-cookies/create-your-own-privacy-notice/your-data-protection-rights/#rte" TargetMode="External"/><Relationship Id="rId13" Type="http://schemas.openxmlformats.org/officeDocument/2006/relationships/hyperlink" Target="https://ico.org.uk/for-organisations/advice-for-small-organisations/privacy-notices-and-cookies/create-your-own-privacy-notice/your-data-protection-rights/#rtdp" TargetMode="External"/><Relationship Id="rId12" Type="http://schemas.openxmlformats.org/officeDocument/2006/relationships/hyperlink" Target="https://ico.org.uk/for-organisations/advice-for-small-organisations/privacy-notices-and-cookies/create-your-own-privacy-notice/your-data-protection-rights/#rt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org.uk/for-organisations/advice-for-small-organisations/privacy-notices-and-cookies/create-your-own-privacy-notice/your-data-protection-rights/#rtr" TargetMode="External"/><Relationship Id="rId15" Type="http://schemas.openxmlformats.org/officeDocument/2006/relationships/footer" Target="footer1.xml"/><Relationship Id="rId14" Type="http://schemas.openxmlformats.org/officeDocument/2006/relationships/hyperlink" Target="https://ico.org.uk/for-organisations/advice-for-small-organisations/privacy-notices-and-cookies/create-your-own-privacy-notice/your-data-protection-rights/#rtwc"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ico.org.uk/for-organisations/advice-for-small-organisations/getting-started-with-gdpr/data-protection-principles-definitions-and-key-terms/#lawfulbasis" TargetMode="External"/><Relationship Id="rId8" Type="http://schemas.openxmlformats.org/officeDocument/2006/relationships/hyperlink" Target="https://ico.org.uk/for-organisations/advice-for-small-organisations/privacy-notices-and-cookies/create-your-own-privacy-notice/your-data-protection-rights/#ro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